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308D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r w:rsidR="001477AC">
        <w:fldChar w:fldCharType="begin"/>
      </w:r>
      <w:r w:rsidR="001477AC">
        <w:instrText xml:space="preserve"> DOCPROPERTY  MtgTitle  \* MERGEFORMAT </w:instrText>
      </w:r>
      <w:r w:rsidR="001477A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R4-1910354</w:t>
        </w:r>
      </w:fldSimple>
    </w:p>
    <w:p w14:paraId="6A977B0B" w14:textId="77777777" w:rsidR="001E41F3" w:rsidRDefault="00F734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5F27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84B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F044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AFA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0F1A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F6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203E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820A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DB6BB0" w14:textId="77777777" w:rsidR="001E41F3" w:rsidRPr="00410371" w:rsidRDefault="00F734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58BEF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E5187E" w14:textId="77777777" w:rsidR="001E41F3" w:rsidRPr="00410371" w:rsidRDefault="00F734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5FE9574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69098" w14:textId="77777777" w:rsidR="001E41F3" w:rsidRPr="00410371" w:rsidRDefault="00F734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A5E1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7B905" w14:textId="77777777" w:rsidR="001E41F3" w:rsidRPr="00410371" w:rsidRDefault="00F73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1DB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767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8F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809A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1451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B43EF8" w14:textId="77777777" w:rsidTr="00547111">
        <w:tc>
          <w:tcPr>
            <w:tcW w:w="9641" w:type="dxa"/>
            <w:gridSpan w:val="9"/>
          </w:tcPr>
          <w:p w14:paraId="40B1D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E059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C4B051" w14:textId="77777777" w:rsidTr="00A7671C">
        <w:tc>
          <w:tcPr>
            <w:tcW w:w="2835" w:type="dxa"/>
          </w:tcPr>
          <w:p w14:paraId="42DA5A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DE8C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C2CE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C81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17ADD" w14:textId="6ABDDB9A" w:rsidR="00F25D98" w:rsidRDefault="001477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8367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34AB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B596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F0E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CD6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44C81" w14:textId="77777777" w:rsidTr="00547111">
        <w:tc>
          <w:tcPr>
            <w:tcW w:w="9640" w:type="dxa"/>
            <w:gridSpan w:val="11"/>
          </w:tcPr>
          <w:p w14:paraId="06AD4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A19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7C0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89F0A" w14:textId="77777777" w:rsidR="001E41F3" w:rsidRDefault="00F73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38.101-3: Implementation of endorsed draft CRs from RAN4#92 (Rel-15)</w:t>
              </w:r>
            </w:fldSimple>
          </w:p>
        </w:tc>
      </w:tr>
      <w:tr w:rsidR="001E41F3" w14:paraId="76507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D4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A4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21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7BE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E7603" w14:textId="77777777" w:rsidR="001E41F3" w:rsidRDefault="00F73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61A9E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7FC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A5974A" w14:textId="30BD7C4A" w:rsidR="001E41F3" w:rsidRDefault="00147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E8C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7181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1E6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54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F0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562D5D" w14:textId="77777777" w:rsidR="001E41F3" w:rsidRDefault="00F73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E172D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7B3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A5B60" w14:textId="77777777" w:rsidR="001E41F3" w:rsidRDefault="00F73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2019-09-02</w:t>
              </w:r>
            </w:fldSimple>
          </w:p>
        </w:tc>
      </w:tr>
      <w:tr w:rsidR="001E41F3" w14:paraId="5440EF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14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C727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3C96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E8B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F41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7726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3C98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A4680D" w14:textId="77777777" w:rsidR="001E41F3" w:rsidRDefault="00F734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389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8E1F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09956" w14:textId="77777777" w:rsidR="001E41F3" w:rsidRDefault="00F73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607CB1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BA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A86F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2919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B7FD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9A5858" w14:textId="77777777" w:rsidTr="00547111">
        <w:tc>
          <w:tcPr>
            <w:tcW w:w="1843" w:type="dxa"/>
          </w:tcPr>
          <w:p w14:paraId="2AC02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4C0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E849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BED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9AFE1" w14:textId="77777777" w:rsidR="00016887" w:rsidRDefault="00016887" w:rsidP="00016887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100D43">
              <w:rPr>
                <w:sz w:val="16"/>
                <w:szCs w:val="16"/>
                <w:lang w:eastAsia="zh-CN"/>
              </w:rPr>
              <w:t>Endor</w:t>
            </w:r>
            <w:r>
              <w:rPr>
                <w:sz w:val="16"/>
                <w:szCs w:val="16"/>
                <w:lang w:eastAsia="zh-CN"/>
              </w:rPr>
              <w:t>s</w:t>
            </w:r>
            <w:r w:rsidRPr="00100D43">
              <w:rPr>
                <w:sz w:val="16"/>
                <w:szCs w:val="16"/>
                <w:lang w:eastAsia="zh-CN"/>
              </w:rPr>
              <w:t xml:space="preserve">ed </w:t>
            </w:r>
            <w:proofErr w:type="spellStart"/>
            <w:r w:rsidRPr="00100D43">
              <w:rPr>
                <w:sz w:val="16"/>
                <w:szCs w:val="16"/>
                <w:lang w:eastAsia="zh-CN"/>
              </w:rPr>
              <w:t>draftCRs</w:t>
            </w:r>
            <w:proofErr w:type="spellEnd"/>
            <w:r w:rsidRPr="00100D43">
              <w:rPr>
                <w:sz w:val="16"/>
                <w:szCs w:val="16"/>
                <w:lang w:eastAsia="zh-CN"/>
              </w:rPr>
              <w:t xml:space="preserve"> from RAN4#92</w:t>
            </w:r>
          </w:p>
          <w:p w14:paraId="611057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E488F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AC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73D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0A" w14:paraId="081E3A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63B9A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71801" w14:textId="764C74B2" w:rsidR="00CF3B0A" w:rsidRDefault="00016887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Agreements in the following draft CRs</w:t>
            </w:r>
          </w:p>
          <w:p w14:paraId="6249F5E5" w14:textId="77777777" w:rsidR="00016887" w:rsidRDefault="00016887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</w:p>
          <w:p w14:paraId="6260BBA6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1907957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Reference sensitivity for intra-band EN-DC with single uplink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Qualcomm Incorporated</w:t>
            </w:r>
          </w:p>
          <w:p w14:paraId="340BAE9D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1908028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handling of fallbacks for combined contiguous and non-contiguous CA in FR2</w:t>
            </w:r>
          </w:p>
          <w:p w14:paraId="2C8BDDF2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bookmarkStart w:id="2" w:name="_GoBack"/>
            <w:bookmarkEnd w:id="2"/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1908162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dCR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to 38.101-3: EN-DC REFSENS editorial updates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Qualcomm Incorporated</w:t>
            </w:r>
          </w:p>
          <w:p w14:paraId="0CCE5021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1908376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TS38.101-3, Editorial corrections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CATT</w:t>
            </w:r>
          </w:p>
          <w:p w14:paraId="61E4B2D7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1908434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Further correction of </w:t>
            </w:r>
            <w:proofErr w:type="spellStart"/>
            <w:r>
              <w:rPr>
                <w:sz w:val="16"/>
                <w:szCs w:val="16"/>
                <w:lang w:eastAsia="zh-CN"/>
              </w:rPr>
              <w:t>RefSens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exceptions due to UL harmonic interference for EN-DC in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vivo</w:t>
            </w:r>
          </w:p>
          <w:p w14:paraId="1DADCC6E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1908692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Editorial correction on SUO mark for BC 3+78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Apple Inc.</w:t>
            </w:r>
          </w:p>
          <w:p w14:paraId="2F886823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1908959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38.101-3 adding note for spurious emission band UE co-existence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1F0FC7D4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1908960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Draft CR for 38.101-3 </w:t>
            </w:r>
            <w:proofErr w:type="spellStart"/>
            <w:r>
              <w:rPr>
                <w:sz w:val="16"/>
                <w:szCs w:val="16"/>
                <w:lang w:eastAsia="zh-CN"/>
              </w:rPr>
              <w:t>clean up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inter-band NE-DC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3B71E3F0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1909065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Draft CR for </w:t>
            </w:r>
            <w:proofErr w:type="spellStart"/>
            <w:r>
              <w:rPr>
                <w:sz w:val="16"/>
                <w:szCs w:val="16"/>
                <w:lang w:eastAsia="zh-CN"/>
              </w:rPr>
              <w:t>efitorial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correction on EN-DC of 4LTE bands + 1NR band for Rel-15 TS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NTT DOCOMO, INC.</w:t>
            </w:r>
          </w:p>
          <w:p w14:paraId="1B423273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1909354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TS 38.101-3 on UE additional maximum output power reduction for EN-DC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ZTE Corporation</w:t>
            </w:r>
          </w:p>
          <w:p w14:paraId="55962B76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1909357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TS 38.101-3 on UE maximum output power for 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ZTE Corporation</w:t>
            </w:r>
          </w:p>
          <w:p w14:paraId="7D0E24DB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1909798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Correction of DC configurations in tables chapter 5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Ericsson</w:t>
            </w:r>
          </w:p>
          <w:p w14:paraId="22A8E158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1909903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38.101-3: Correction of Note 2 in Table 5.5B.2-1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Sprint, Ericsson, Google</w:t>
            </w:r>
          </w:p>
          <w:p w14:paraId="43D9A324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1909956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dCR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to 38.101-3 EN-DC RX Out-of-Band Blocking for Inter-bands treated as Intra-band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 w:rsidRPr="00D83006">
              <w:rPr>
                <w:sz w:val="16"/>
                <w:szCs w:val="16"/>
                <w:lang w:eastAsia="zh-CN"/>
              </w:rPr>
              <w:t>Qualcomm Inc</w:t>
            </w:r>
            <w:r>
              <w:rPr>
                <w:sz w:val="16"/>
                <w:szCs w:val="16"/>
                <w:lang w:eastAsia="zh-CN"/>
              </w:rPr>
              <w:t>.</w:t>
            </w:r>
          </w:p>
          <w:p w14:paraId="0F54826F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1909977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draftCR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to 38.101-3 for missing Harmonic Mixing MSD </w:t>
            </w:r>
            <w:proofErr w:type="spellStart"/>
            <w:r>
              <w:rPr>
                <w:sz w:val="16"/>
                <w:szCs w:val="16"/>
                <w:lang w:eastAsia="zh-CN"/>
              </w:rPr>
              <w:t>fo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DC_11A_n79A like DC 21A n79A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 w:rsidRPr="006D2D98">
              <w:rPr>
                <w:sz w:val="16"/>
                <w:szCs w:val="16"/>
                <w:lang w:eastAsia="zh-CN"/>
              </w:rPr>
              <w:t>Qualcomm Inc</w:t>
            </w:r>
            <w:r>
              <w:rPr>
                <w:sz w:val="16"/>
                <w:szCs w:val="16"/>
                <w:lang w:eastAsia="zh-CN"/>
              </w:rPr>
              <w:t>.</w:t>
            </w:r>
          </w:p>
          <w:p w14:paraId="381C9472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1910236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of modification on reference to 38.101-2 requirements for inter-band EN-DC with FR2 for TS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NTT DOCOMO, INC.</w:t>
            </w:r>
          </w:p>
          <w:p w14:paraId="3B77B520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1910245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correct band of band26 related EN-DC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KDDI</w:t>
            </w:r>
          </w:p>
          <w:p w14:paraId="7A6C730C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1910246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add simultaneous RX/TX capability requirements in R15 TS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CMCC</w:t>
            </w:r>
          </w:p>
          <w:p w14:paraId="2D869F2D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1910248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TS 38.101-3 for DC_38_n78 mandatory simultaneous Rx/Tx capability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Vodafone</w:t>
            </w:r>
          </w:p>
          <w:p w14:paraId="20955917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1910249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handling of EN-DC BCS for TS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NTT DOCOMO, INC.</w:t>
            </w:r>
          </w:p>
          <w:p w14:paraId="1C8795BC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R4-</w:t>
            </w:r>
            <w:r w:rsidRPr="00D55B92">
              <w:rPr>
                <w:sz w:val="16"/>
                <w:szCs w:val="16"/>
                <w:lang w:eastAsia="zh-CN"/>
              </w:rPr>
              <w:t>1910250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draftCR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to 38.101-3 for missing IMD MSD for shared bands that already have MSD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Qualcomm Inc.</w:t>
            </w:r>
          </w:p>
          <w:p w14:paraId="188800A0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1910251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38.101-3: non-contiguous resource allocation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348CBDDC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1910255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Minor Corrections to 38.101-3 clause 6.2B.4.1.1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Motorola Mobility, T</w:t>
            </w:r>
            <w:r>
              <w:rPr>
                <w:sz w:val="16"/>
                <w:szCs w:val="16"/>
                <w:lang w:eastAsia="zh-CN"/>
              </w:rPr>
              <w:noBreakHyphen/>
              <w:t>Mobile USA</w:t>
            </w:r>
          </w:p>
          <w:p w14:paraId="165C828E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1910256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38.101-3 specifying occupied bandwidth for intra-band non-contiguous EN-DC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76094F0F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1910257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TS 38.101-3: transmit intermodulation for intra-band EN</w:t>
            </w:r>
            <w:r>
              <w:rPr>
                <w:sz w:val="16"/>
                <w:szCs w:val="16"/>
                <w:lang w:eastAsia="zh-CN"/>
              </w:rPr>
              <w:noBreakHyphen/>
              <w:t>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ZTE Corporation</w:t>
            </w:r>
          </w:p>
          <w:p w14:paraId="5E2AEB9B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1910268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TS 38.101-3: Corrections to reference sensitivity exceptions due to receiver harmonic mixing and cross band isolation for EN</w:t>
            </w:r>
            <w:r>
              <w:rPr>
                <w:sz w:val="16"/>
                <w:szCs w:val="16"/>
                <w:lang w:eastAsia="zh-CN"/>
              </w:rPr>
              <w:noBreakHyphen/>
              <w:t>DC in NR FR1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MediaTek Inc.</w:t>
            </w:r>
          </w:p>
          <w:p w14:paraId="2F9D8E93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1910317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TS 38.101-3: Additional out-of-band blocking exceptions for inter-band EN-DC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MediaTek Inc.</w:t>
            </w:r>
          </w:p>
          <w:p w14:paraId="5267AD24" w14:textId="77777777" w:rsidR="00CF3B0A" w:rsidRDefault="00CF3B0A" w:rsidP="00CF3B0A">
            <w:pPr>
              <w:pStyle w:val="CRCoverPage"/>
              <w:spacing w:after="0"/>
              <w:ind w:left="10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1910318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Draft CR for 38.101-3: EN-DC </w:t>
            </w:r>
            <w:proofErr w:type="spellStart"/>
            <w:r>
              <w:rPr>
                <w:sz w:val="16"/>
                <w:szCs w:val="16"/>
                <w:lang w:eastAsia="zh-CN"/>
              </w:rPr>
              <w:t>Pcmax</w:t>
            </w:r>
            <w:proofErr w:type="spellEnd"/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0449390C" w14:textId="3A770D9B" w:rsidR="00A26C9F" w:rsidRDefault="00A26C9F" w:rsidP="00A26C9F">
            <w:pPr>
              <w:pStyle w:val="TAL"/>
              <w:keepNext w:val="0"/>
              <w:rPr>
                <w:noProof/>
              </w:rPr>
            </w:pPr>
            <w:r w:rsidRPr="00A26C9F">
              <w:rPr>
                <w:sz w:val="16"/>
                <w:szCs w:val="16"/>
                <w:lang w:eastAsia="zh-CN"/>
              </w:rPr>
              <w:t>R4-1909111</w:t>
            </w:r>
            <w:r w:rsidRPr="00A26C9F">
              <w:rPr>
                <w:sz w:val="16"/>
                <w:szCs w:val="16"/>
                <w:lang w:eastAsia="zh-CN"/>
              </w:rPr>
              <w:tab/>
              <w:t>Draft CR for 38.101-3 applicability for intra-band CA and ENDC</w:t>
            </w:r>
            <w:r w:rsidRPr="00A26C9F">
              <w:rPr>
                <w:sz w:val="16"/>
                <w:szCs w:val="16"/>
                <w:lang w:eastAsia="zh-CN"/>
              </w:rPr>
              <w:tab/>
              <w:t>Huawei, HiSilicon</w:t>
            </w:r>
          </w:p>
        </w:tc>
      </w:tr>
      <w:tr w:rsidR="00CF3B0A" w14:paraId="38D0E8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28958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BB0F7" w14:textId="77777777" w:rsidR="00CF3B0A" w:rsidRDefault="00CF3B0A" w:rsidP="00CF3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0A" w14:paraId="71A7FE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F8577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F0DB" w14:textId="6037C53D" w:rsidR="00CF3B0A" w:rsidRDefault="00016887" w:rsidP="00CF3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not updated according to </w:t>
            </w:r>
            <w:r w:rsidR="001477AC">
              <w:rPr>
                <w:noProof/>
              </w:rPr>
              <w:t>WG agreements</w:t>
            </w:r>
          </w:p>
        </w:tc>
      </w:tr>
      <w:tr w:rsidR="00CF3B0A" w14:paraId="44BA1D40" w14:textId="77777777" w:rsidTr="00547111">
        <w:tc>
          <w:tcPr>
            <w:tcW w:w="2694" w:type="dxa"/>
            <w:gridSpan w:val="2"/>
          </w:tcPr>
          <w:p w14:paraId="54D9ED47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7092BC" w14:textId="77777777" w:rsidR="00CF3B0A" w:rsidRDefault="00CF3B0A" w:rsidP="00CF3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0A" w14:paraId="3C6EB7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0E9C1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47238" w14:textId="77777777" w:rsidR="00CF3B0A" w:rsidRDefault="00CF3B0A" w:rsidP="00CF3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B0A" w14:paraId="78796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CC9D8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85608" w14:textId="77777777" w:rsidR="00CF3B0A" w:rsidRDefault="00CF3B0A" w:rsidP="00CF3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0A" w14:paraId="24F958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62C4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1D2E5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245EED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5A8BBC" w14:textId="77777777" w:rsidR="00CF3B0A" w:rsidRDefault="00CF3B0A" w:rsidP="00CF3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F526A" w14:textId="77777777" w:rsidR="00CF3B0A" w:rsidRDefault="00CF3B0A" w:rsidP="00CF3B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B0A" w14:paraId="627799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5E461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71404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78877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FAFABF" w14:textId="77777777" w:rsidR="00CF3B0A" w:rsidRDefault="00CF3B0A" w:rsidP="00CF3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25018" w14:textId="77777777" w:rsidR="00CF3B0A" w:rsidRDefault="00CF3B0A" w:rsidP="00CF3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B0A" w14:paraId="548227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2524F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C60EB" w14:textId="342E6BA0" w:rsidR="00CF3B0A" w:rsidRDefault="001477AC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EBE08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CD2E9E" w14:textId="77777777" w:rsidR="00CF3B0A" w:rsidRDefault="00CF3B0A" w:rsidP="00CF3B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24AF3" w14:textId="38C14D43" w:rsidR="00CF3B0A" w:rsidRDefault="00CF3B0A" w:rsidP="00CF3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7AC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CF3B0A" w14:paraId="12632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B1C81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13EAE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6D6E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B8F519" w14:textId="77777777" w:rsidR="00CF3B0A" w:rsidRDefault="00CF3B0A" w:rsidP="00CF3B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7548" w14:textId="77777777" w:rsidR="00CF3B0A" w:rsidRDefault="00CF3B0A" w:rsidP="00CF3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B0A" w14:paraId="5DD388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B5EA4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A6A0E" w14:textId="77777777" w:rsidR="00CF3B0A" w:rsidRDefault="00CF3B0A" w:rsidP="00CF3B0A">
            <w:pPr>
              <w:pStyle w:val="CRCoverPage"/>
              <w:spacing w:after="0"/>
              <w:rPr>
                <w:noProof/>
              </w:rPr>
            </w:pPr>
          </w:p>
        </w:tc>
      </w:tr>
      <w:tr w:rsidR="00CF3B0A" w14:paraId="7F65BD5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905A1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9ABF0" w14:textId="77777777" w:rsidR="00CF3B0A" w:rsidRDefault="00CF3B0A" w:rsidP="00CF3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B0A" w:rsidRPr="008863B9" w14:paraId="6CAC46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EE5A3" w14:textId="77777777" w:rsidR="00CF3B0A" w:rsidRPr="008863B9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C9AD3" w14:textId="77777777" w:rsidR="00CF3B0A" w:rsidRPr="008863B9" w:rsidRDefault="00CF3B0A" w:rsidP="00CF3B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B0A" w14:paraId="34B85F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25F302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84BFF" w14:textId="77777777" w:rsidR="00CF3B0A" w:rsidRDefault="00CF3B0A" w:rsidP="00CF3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C51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98CA2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904636" w14:textId="7F338287" w:rsidR="001E41F3" w:rsidRDefault="00CB0512">
      <w:pPr>
        <w:rPr>
          <w:noProof/>
        </w:rPr>
      </w:pPr>
      <w:r>
        <w:rPr>
          <w:noProof/>
        </w:rPr>
        <w:lastRenderedPageBreak/>
        <w:t>See changes in the attached document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0702E" w14:textId="77777777" w:rsidR="00D06D51" w:rsidRDefault="00D06D51">
      <w:r>
        <w:separator/>
      </w:r>
    </w:p>
  </w:endnote>
  <w:endnote w:type="continuationSeparator" w:id="0">
    <w:p w14:paraId="5B4C57C5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5020D" w14:textId="77777777" w:rsidR="00D06D51" w:rsidRDefault="00D06D51">
      <w:r>
        <w:separator/>
      </w:r>
    </w:p>
  </w:footnote>
  <w:footnote w:type="continuationSeparator" w:id="0">
    <w:p w14:paraId="205C763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233C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DF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51B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F83EE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87"/>
    <w:rsid w:val="00022E4A"/>
    <w:rsid w:val="000A6394"/>
    <w:rsid w:val="000B7FED"/>
    <w:rsid w:val="000C038A"/>
    <w:rsid w:val="000C6598"/>
    <w:rsid w:val="00145D43"/>
    <w:rsid w:val="001477A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C9F"/>
    <w:rsid w:val="00A47E70"/>
    <w:rsid w:val="00A50CF0"/>
    <w:rsid w:val="00A7671C"/>
    <w:rsid w:val="00AA2CBC"/>
    <w:rsid w:val="00AC5820"/>
    <w:rsid w:val="00AD1CD8"/>
    <w:rsid w:val="00B258BB"/>
    <w:rsid w:val="00B5155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512"/>
    <w:rsid w:val="00CC5026"/>
    <w:rsid w:val="00CC68D0"/>
    <w:rsid w:val="00CF3B0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34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F3B0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CF3B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B766E-AC9E-480D-90FC-2421C1DBE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636</Words>
  <Characters>4761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10</cp:revision>
  <cp:lastPrinted>1899-12-31T23:00:00Z</cp:lastPrinted>
  <dcterms:created xsi:type="dcterms:W3CDTF">2018-11-05T09:14:00Z</dcterms:created>
  <dcterms:modified xsi:type="dcterms:W3CDTF">2019-09-07T08:26:00Z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R4-1910354</vt:lpwstr>
  </property>
  <property fmtid="{D5CDD505-2E9C-101B-9397-08002B2CF9AE}" pid="10" name="Spec#">
    <vt:lpwstr>38.101-3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CR to TS 38.101-3: Implementation of endorsed draft CRs from RAN4#92 (Rel-15)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2019-09-02</vt:lpwstr>
  </property>
  <property fmtid="{D5CDD505-2E9C-101B-9397-08002B2CF9AE}" pid="20" name="Release">
    <vt:lpwstr>Rel-15</vt:lpwstr>
  </property>
</Properties>
</file>